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46" w:rsidRPr="00BB283B" w:rsidRDefault="004A5B66" w:rsidP="00F62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B283B">
        <w:rPr>
          <w:rFonts w:ascii="Arial" w:hAnsi="Arial" w:cs="Arial"/>
          <w:b/>
          <w:sz w:val="18"/>
          <w:szCs w:val="18"/>
        </w:rPr>
        <w:t>Вопросы к зач</w:t>
      </w:r>
      <w:r w:rsidR="006C6D76" w:rsidRPr="00BB283B">
        <w:rPr>
          <w:rFonts w:ascii="Arial" w:hAnsi="Arial" w:cs="Arial"/>
          <w:b/>
          <w:sz w:val="18"/>
          <w:szCs w:val="18"/>
        </w:rPr>
        <w:t>е</w:t>
      </w:r>
      <w:r w:rsidRPr="00BB283B">
        <w:rPr>
          <w:rFonts w:ascii="Arial" w:hAnsi="Arial" w:cs="Arial"/>
          <w:b/>
          <w:sz w:val="18"/>
          <w:szCs w:val="18"/>
        </w:rPr>
        <w:t xml:space="preserve">ту </w:t>
      </w:r>
      <w:r w:rsidR="006C6D76" w:rsidRPr="00BB283B">
        <w:rPr>
          <w:rFonts w:ascii="Arial" w:hAnsi="Arial" w:cs="Arial"/>
          <w:b/>
          <w:sz w:val="18"/>
          <w:szCs w:val="18"/>
        </w:rPr>
        <w:t>п</w:t>
      </w:r>
      <w:r w:rsidRPr="00BB283B">
        <w:rPr>
          <w:rFonts w:ascii="Arial" w:hAnsi="Arial" w:cs="Arial"/>
          <w:b/>
          <w:sz w:val="18"/>
          <w:szCs w:val="18"/>
        </w:rPr>
        <w:t>о курсу ма</w:t>
      </w:r>
      <w:r w:rsidR="006C6D76" w:rsidRPr="00BB283B">
        <w:rPr>
          <w:rFonts w:ascii="Arial" w:hAnsi="Arial" w:cs="Arial"/>
          <w:b/>
          <w:sz w:val="18"/>
          <w:szCs w:val="18"/>
        </w:rPr>
        <w:t>тематиче</w:t>
      </w:r>
      <w:r w:rsidRPr="00BB283B">
        <w:rPr>
          <w:rFonts w:ascii="Arial" w:hAnsi="Arial" w:cs="Arial"/>
          <w:b/>
          <w:sz w:val="18"/>
          <w:szCs w:val="18"/>
        </w:rPr>
        <w:t>ского анализа</w:t>
      </w:r>
      <w:r w:rsidRPr="00BB283B">
        <w:rPr>
          <w:rFonts w:ascii="Arial" w:hAnsi="Arial" w:cs="Arial"/>
          <w:b/>
          <w:sz w:val="18"/>
          <w:szCs w:val="18"/>
        </w:rPr>
        <w:br/>
      </w:r>
      <w:r w:rsidR="001D2418" w:rsidRPr="001D2418">
        <w:rPr>
          <w:rFonts w:ascii="Arial" w:hAnsi="Arial" w:cs="Arial"/>
          <w:b/>
          <w:sz w:val="18"/>
          <w:szCs w:val="18"/>
        </w:rPr>
        <w:t>3</w:t>
      </w:r>
      <w:r w:rsidR="006C6D76" w:rsidRPr="00BB283B">
        <w:rPr>
          <w:rFonts w:ascii="Arial" w:hAnsi="Arial" w:cs="Arial"/>
          <w:b/>
          <w:sz w:val="18"/>
          <w:szCs w:val="18"/>
        </w:rPr>
        <w:t xml:space="preserve"> семестр</w:t>
      </w:r>
    </w:p>
    <w:p w:rsidR="00BB283B" w:rsidRPr="00D82B8F" w:rsidRDefault="00344453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Определение сходимости числового ряда.</w:t>
      </w:r>
    </w:p>
    <w:p w:rsidR="00344453" w:rsidRPr="00D82B8F" w:rsidRDefault="00344453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Критерий Коши сходимости числового ряда (необходимое условие сходимости).</w:t>
      </w:r>
    </w:p>
    <w:p w:rsidR="00344453" w:rsidRPr="00D82B8F" w:rsidRDefault="00344453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Признаки сравнения сходимости числовых рядов (общий и частный).</w:t>
      </w:r>
    </w:p>
    <w:p w:rsidR="00344453" w:rsidRPr="00D82B8F" w:rsidRDefault="00344453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Признак Даламбера сходимости числовых рядов.</w:t>
      </w:r>
    </w:p>
    <w:p w:rsidR="00344453" w:rsidRPr="00D82B8F" w:rsidRDefault="00344453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Признак Коши сходимости числовых рядов.</w:t>
      </w:r>
    </w:p>
    <w:p w:rsidR="00344453" w:rsidRPr="00D82B8F" w:rsidRDefault="00344453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Признак </w:t>
      </w:r>
      <w:proofErr w:type="spellStart"/>
      <w:r w:rsidRPr="00D82B8F">
        <w:rPr>
          <w:rFonts w:cstheme="minorHAnsi"/>
          <w:sz w:val="20"/>
          <w:szCs w:val="20"/>
        </w:rPr>
        <w:t>Раабе</w:t>
      </w:r>
      <w:proofErr w:type="spellEnd"/>
      <w:r w:rsidRPr="00D82B8F">
        <w:rPr>
          <w:rFonts w:cstheme="minorHAnsi"/>
          <w:sz w:val="20"/>
          <w:szCs w:val="20"/>
        </w:rPr>
        <w:t xml:space="preserve"> сходимости числовых рядов.</w:t>
      </w:r>
    </w:p>
    <w:p w:rsidR="00344453" w:rsidRPr="00D82B8F" w:rsidRDefault="00344453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Признак Гаусса сходимости числовых рядов.</w:t>
      </w:r>
    </w:p>
    <w:p w:rsidR="00344453" w:rsidRPr="00D82B8F" w:rsidRDefault="00344453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Интегральный признак Коши-Маклорена сходимости числовых рядов.</w:t>
      </w:r>
    </w:p>
    <w:p w:rsidR="001B019A" w:rsidRPr="00D82B8F" w:rsidRDefault="001B019A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Определение абсолютной и условной сходимости числовых рядов.</w:t>
      </w:r>
    </w:p>
    <w:p w:rsidR="001B019A" w:rsidRPr="00D82B8F" w:rsidRDefault="001B019A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Теорема Коши о сумме абсолютно сходящегося ряда.</w:t>
      </w:r>
    </w:p>
    <w:p w:rsidR="001B019A" w:rsidRPr="00D82B8F" w:rsidRDefault="009A75D9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Теорема Римана о сумме условно сходящегося ряда.</w:t>
      </w:r>
    </w:p>
    <w:p w:rsidR="009A75D9" w:rsidRPr="00D82B8F" w:rsidRDefault="009A75D9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Признак Лейбница сходимости числового ряда (оценка остаточного члена).</w:t>
      </w:r>
    </w:p>
    <w:p w:rsidR="009A75D9" w:rsidRPr="00D82B8F" w:rsidRDefault="009A75D9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Признак Абеля сходимости числовых рядов.</w:t>
      </w:r>
    </w:p>
    <w:p w:rsidR="009A75D9" w:rsidRPr="00D82B8F" w:rsidRDefault="002D74AA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Признак Дирихле сходимости числовых рядов.</w:t>
      </w:r>
    </w:p>
    <w:p w:rsidR="002D74AA" w:rsidRPr="00D82B8F" w:rsidRDefault="002D74AA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Метод Пуассона-Абеля обобщённого суммирования рядов.</w:t>
      </w:r>
    </w:p>
    <w:p w:rsidR="002D74AA" w:rsidRPr="00D82B8F" w:rsidRDefault="008C21F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Метод Чезаро обобщённого суммирования рядов.</w:t>
      </w:r>
    </w:p>
    <w:p w:rsidR="008C21F8" w:rsidRPr="00D82B8F" w:rsidRDefault="008C21F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Определение равномерной сходимости функциональной последовательности.</w:t>
      </w:r>
    </w:p>
    <w:p w:rsidR="008C21F8" w:rsidRPr="00D82B8F" w:rsidRDefault="008C21F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Определение равномерной сходимости функционального ряда.</w:t>
      </w:r>
    </w:p>
    <w:p w:rsidR="008C21F8" w:rsidRPr="00D82B8F" w:rsidRDefault="008C21F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Критерий Коши равномерной сходимости функциональных рядов.</w:t>
      </w:r>
    </w:p>
    <w:p w:rsidR="008C21F8" w:rsidRPr="00D82B8F" w:rsidRDefault="008C21F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Признак Вейерштрасса равномерной сходимости функциональных рядов.</w:t>
      </w:r>
    </w:p>
    <w:p w:rsidR="008C21F8" w:rsidRPr="00D82B8F" w:rsidRDefault="008C21F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Признак</w:t>
      </w:r>
      <w:r w:rsidR="003777AE" w:rsidRPr="00D82B8F">
        <w:rPr>
          <w:rFonts w:cstheme="minorHAnsi"/>
          <w:sz w:val="20"/>
          <w:szCs w:val="20"/>
        </w:rPr>
        <w:t xml:space="preserve"> Абеля равномерной сходимости функциональных рядов.</w:t>
      </w:r>
    </w:p>
    <w:p w:rsidR="003777AE" w:rsidRPr="00D82B8F" w:rsidRDefault="003777AE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Признак Дирихле равномерной сходимости функциональных рядов.</w:t>
      </w:r>
    </w:p>
    <w:p w:rsidR="003777AE" w:rsidRPr="00D82B8F" w:rsidRDefault="002E3CF3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Теорема о пределе равномерно сходящейся последовательности непрерывных функций.</w:t>
      </w:r>
    </w:p>
    <w:p w:rsidR="002E3CF3" w:rsidRPr="00D82B8F" w:rsidRDefault="002E3CF3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Теорема о пределе суммы равномерно сходящегося ряда.</w:t>
      </w:r>
    </w:p>
    <w:p w:rsidR="002E3CF3" w:rsidRPr="00D82B8F" w:rsidRDefault="002E3CF3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Теорема о почленном дифференцировании равномерно сходящегося ряда.</w:t>
      </w:r>
    </w:p>
    <w:p w:rsidR="002E3CF3" w:rsidRPr="00D82B8F" w:rsidRDefault="00197064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Теорема о почленном интегрировании равномерно сходящегося ряда.</w:t>
      </w:r>
    </w:p>
    <w:p w:rsidR="00197064" w:rsidRPr="00D82B8F" w:rsidRDefault="00197064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Определение степенного ряда. Радиус сходимости.</w:t>
      </w:r>
    </w:p>
    <w:p w:rsidR="00197064" w:rsidRPr="00D82B8F" w:rsidRDefault="00643FDD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Теорема Коши-Адамара о радиусе сходимости степенного ряда.</w:t>
      </w:r>
    </w:p>
    <w:p w:rsidR="00643FDD" w:rsidRPr="00D82B8F" w:rsidRDefault="00643FDD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Определение 2-го интеграла.</w:t>
      </w:r>
    </w:p>
    <w:p w:rsidR="00643FDD" w:rsidRPr="00D82B8F" w:rsidRDefault="00643FDD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lastRenderedPageBreak/>
        <w:t>Теорема о сведении 2-го интеграла к повторному.</w:t>
      </w:r>
    </w:p>
    <w:p w:rsidR="00643FDD" w:rsidRPr="00D82B8F" w:rsidRDefault="000F3789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Теорема о замене переменных во 2-ом интеграле.</w:t>
      </w:r>
    </w:p>
    <w:p w:rsidR="000F3789" w:rsidRPr="00D82B8F" w:rsidRDefault="00D176F5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Определение 3-го интеграла.</w:t>
      </w:r>
    </w:p>
    <w:p w:rsidR="00D176F5" w:rsidRPr="00D82B8F" w:rsidRDefault="00D176F5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Теорема о сведении 3-го интеграла к повторному.</w:t>
      </w:r>
    </w:p>
    <w:p w:rsidR="00D176F5" w:rsidRPr="00D82B8F" w:rsidRDefault="00D176F5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Теорема о замене переменных в 3-ем интеграле.</w:t>
      </w:r>
    </w:p>
    <w:p w:rsidR="00D176F5" w:rsidRPr="00D82B8F" w:rsidRDefault="00784640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Определение последовательности множеств, монотонно исчерпывающих данное.</w:t>
      </w:r>
    </w:p>
    <w:p w:rsidR="00784640" w:rsidRPr="00D82B8F" w:rsidRDefault="00784640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Определение сходимости кратного несобственного интеграла.</w:t>
      </w:r>
    </w:p>
    <w:p w:rsidR="00774827" w:rsidRPr="00D82B8F" w:rsidRDefault="00774827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Признак сравнения сходимости кратных несобственных интегралов.</w:t>
      </w:r>
    </w:p>
    <w:p w:rsidR="00C96DC5" w:rsidRPr="00D82B8F" w:rsidRDefault="00EB3F41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Связь между абсолютной и условной сходимостью кратных несобственных интегралов.</w:t>
      </w:r>
    </w:p>
    <w:p w:rsidR="00EB3F41" w:rsidRPr="00D82B8F" w:rsidRDefault="00EB3F41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Частный признак сравнения сходимости кратных несобственных интегралов.</w:t>
      </w:r>
    </w:p>
    <w:p w:rsidR="00EB3F41" w:rsidRPr="00D82B8F" w:rsidRDefault="00EB3F41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Определение поверхностного интеграла </w:t>
      </w:r>
      <w:r w:rsidRPr="00D82B8F">
        <w:rPr>
          <w:rFonts w:cstheme="minorHAnsi"/>
          <w:sz w:val="20"/>
          <w:szCs w:val="20"/>
          <w:lang w:val="en-US"/>
        </w:rPr>
        <w:t>I</w:t>
      </w:r>
      <w:r w:rsidRPr="00D82B8F">
        <w:rPr>
          <w:rFonts w:cstheme="minorHAnsi"/>
          <w:sz w:val="20"/>
          <w:szCs w:val="20"/>
        </w:rPr>
        <w:t xml:space="preserve"> рода.</w:t>
      </w:r>
    </w:p>
    <w:p w:rsidR="00EB3F41" w:rsidRPr="00D82B8F" w:rsidRDefault="00BE36E6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Теорема о сведении поверхностного интеграла </w:t>
      </w:r>
      <w:r w:rsidRPr="00D82B8F">
        <w:rPr>
          <w:rFonts w:cstheme="minorHAnsi"/>
          <w:sz w:val="20"/>
          <w:szCs w:val="20"/>
          <w:lang w:val="en-US"/>
        </w:rPr>
        <w:t>I</w:t>
      </w:r>
      <w:r w:rsidRPr="00D82B8F">
        <w:rPr>
          <w:rFonts w:cstheme="minorHAnsi"/>
          <w:sz w:val="20"/>
          <w:szCs w:val="20"/>
        </w:rPr>
        <w:t xml:space="preserve"> рода к 2-му интегралу.</w:t>
      </w:r>
    </w:p>
    <w:p w:rsidR="00BE36E6" w:rsidRPr="00D82B8F" w:rsidRDefault="00116CB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Определение поверхностного интеграла </w:t>
      </w:r>
      <w:r w:rsidRPr="00D82B8F">
        <w:rPr>
          <w:rFonts w:cstheme="minorHAnsi"/>
          <w:sz w:val="20"/>
          <w:szCs w:val="20"/>
          <w:lang w:val="en-US"/>
        </w:rPr>
        <w:t>II</w:t>
      </w:r>
      <w:r w:rsidRPr="00D82B8F">
        <w:rPr>
          <w:rFonts w:cstheme="minorHAnsi"/>
          <w:sz w:val="20"/>
          <w:szCs w:val="20"/>
        </w:rPr>
        <w:t xml:space="preserve"> рода.</w:t>
      </w:r>
    </w:p>
    <w:p w:rsidR="00116CB8" w:rsidRPr="00D82B8F" w:rsidRDefault="00116CB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Теорема о сведении поверхностного интеграла </w:t>
      </w:r>
      <w:r w:rsidRPr="00D82B8F">
        <w:rPr>
          <w:rFonts w:cstheme="minorHAnsi"/>
          <w:sz w:val="20"/>
          <w:szCs w:val="20"/>
          <w:lang w:val="en-US"/>
        </w:rPr>
        <w:t>II</w:t>
      </w:r>
      <w:r w:rsidRPr="00D82B8F">
        <w:rPr>
          <w:rFonts w:cstheme="minorHAnsi"/>
          <w:sz w:val="20"/>
          <w:szCs w:val="20"/>
        </w:rPr>
        <w:t xml:space="preserve"> рода к 2-му интегралу.</w:t>
      </w:r>
    </w:p>
    <w:p w:rsidR="00116CB8" w:rsidRPr="00D82B8F" w:rsidRDefault="00FA761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Определение криволинейного интеграла </w:t>
      </w:r>
      <w:r w:rsidRPr="00D82B8F">
        <w:rPr>
          <w:rFonts w:cstheme="minorHAnsi"/>
          <w:sz w:val="20"/>
          <w:szCs w:val="20"/>
          <w:lang w:val="en-US"/>
        </w:rPr>
        <w:t>I</w:t>
      </w:r>
      <w:r w:rsidRPr="00D82B8F">
        <w:rPr>
          <w:rFonts w:cstheme="minorHAnsi"/>
          <w:sz w:val="20"/>
          <w:szCs w:val="20"/>
        </w:rPr>
        <w:t xml:space="preserve"> рода.</w:t>
      </w:r>
    </w:p>
    <w:p w:rsidR="00FA7618" w:rsidRPr="00D82B8F" w:rsidRDefault="00FA761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Теорема о сведении криволинейного интеграла </w:t>
      </w:r>
      <w:r w:rsidRPr="00D82B8F">
        <w:rPr>
          <w:rFonts w:cstheme="minorHAnsi"/>
          <w:sz w:val="20"/>
          <w:szCs w:val="20"/>
          <w:lang w:val="en-US"/>
        </w:rPr>
        <w:t>I</w:t>
      </w:r>
      <w:r w:rsidRPr="00D82B8F">
        <w:rPr>
          <w:rFonts w:cstheme="minorHAnsi"/>
          <w:sz w:val="20"/>
          <w:szCs w:val="20"/>
        </w:rPr>
        <w:t xml:space="preserve"> рода к определённому интегралу.</w:t>
      </w:r>
    </w:p>
    <w:p w:rsidR="00FA7618" w:rsidRPr="00D82B8F" w:rsidRDefault="00FA761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Определение криволинейного интеграла </w:t>
      </w:r>
      <w:r w:rsidRPr="00D82B8F">
        <w:rPr>
          <w:rFonts w:cstheme="minorHAnsi"/>
          <w:sz w:val="20"/>
          <w:szCs w:val="20"/>
          <w:lang w:val="en-US"/>
        </w:rPr>
        <w:t>II</w:t>
      </w:r>
      <w:r w:rsidRPr="00D82B8F">
        <w:rPr>
          <w:rFonts w:cstheme="minorHAnsi"/>
          <w:sz w:val="20"/>
          <w:szCs w:val="20"/>
        </w:rPr>
        <w:t xml:space="preserve"> рода.</w:t>
      </w:r>
    </w:p>
    <w:p w:rsidR="00FA7618" w:rsidRPr="00D82B8F" w:rsidRDefault="00FA761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Теорема о сведении криволинейного интеграла </w:t>
      </w:r>
      <w:r w:rsidRPr="00D82B8F">
        <w:rPr>
          <w:rFonts w:cstheme="minorHAnsi"/>
          <w:sz w:val="20"/>
          <w:szCs w:val="20"/>
          <w:lang w:val="en-US"/>
        </w:rPr>
        <w:t>II</w:t>
      </w:r>
      <w:r w:rsidRPr="00D82B8F">
        <w:rPr>
          <w:rFonts w:cstheme="minorHAnsi"/>
          <w:sz w:val="20"/>
          <w:szCs w:val="20"/>
        </w:rPr>
        <w:t xml:space="preserve"> рода к определённому интегралу.</w:t>
      </w:r>
    </w:p>
    <w:p w:rsidR="00FA7618" w:rsidRPr="00D82B8F" w:rsidRDefault="004E7E50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Криволинейный интеграл </w:t>
      </w:r>
      <w:r w:rsidRPr="00D82B8F">
        <w:rPr>
          <w:rFonts w:cstheme="minorHAnsi"/>
          <w:sz w:val="20"/>
          <w:szCs w:val="20"/>
          <w:lang w:val="en-US"/>
        </w:rPr>
        <w:t>II</w:t>
      </w:r>
      <w:r w:rsidRPr="00D82B8F">
        <w:rPr>
          <w:rFonts w:cstheme="minorHAnsi"/>
          <w:sz w:val="20"/>
          <w:szCs w:val="20"/>
        </w:rPr>
        <w:t xml:space="preserve"> рода от полного дифференциала.</w:t>
      </w:r>
    </w:p>
    <w:p w:rsidR="004E7E50" w:rsidRPr="00D82B8F" w:rsidRDefault="004E7E50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Способ нахождения функции по полному дифференциалу.</w:t>
      </w:r>
    </w:p>
    <w:p w:rsidR="004E7E50" w:rsidRPr="00D82B8F" w:rsidRDefault="00C3579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Формула Грина.</w:t>
      </w:r>
    </w:p>
    <w:p w:rsidR="00C35798" w:rsidRPr="00D82B8F" w:rsidRDefault="00C3579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Нахождение площади плоской области с помощью криволинейных интегралов.</w:t>
      </w:r>
    </w:p>
    <w:p w:rsidR="00C35798" w:rsidRPr="00D82B8F" w:rsidRDefault="00C3579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Формула Стокса.</w:t>
      </w:r>
    </w:p>
    <w:p w:rsidR="00C35798" w:rsidRPr="00D82B8F" w:rsidRDefault="00C3579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Формула Остроградского.</w:t>
      </w:r>
    </w:p>
    <w:p w:rsidR="00C35798" w:rsidRPr="00D82B8F" w:rsidRDefault="00C3579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Определение </w:t>
      </w:r>
      <w:r w:rsidRPr="00D82B8F">
        <w:rPr>
          <w:rFonts w:cstheme="minorHAnsi"/>
          <w:sz w:val="20"/>
          <w:szCs w:val="20"/>
          <w:lang w:val="en-US"/>
        </w:rPr>
        <w:t>grad U.</w:t>
      </w:r>
    </w:p>
    <w:p w:rsidR="00C35798" w:rsidRPr="00D82B8F" w:rsidRDefault="00C3579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Определение </w:t>
      </w:r>
      <w:r w:rsidRPr="00D82B8F">
        <w:rPr>
          <w:rFonts w:cstheme="minorHAnsi"/>
          <w:sz w:val="20"/>
          <w:szCs w:val="20"/>
          <w:lang w:val="en-US"/>
        </w:rPr>
        <w:t>div a.</w:t>
      </w:r>
    </w:p>
    <w:p w:rsidR="00C35798" w:rsidRPr="00D82B8F" w:rsidRDefault="00C3579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Определение </w:t>
      </w:r>
      <w:r w:rsidRPr="00D82B8F">
        <w:rPr>
          <w:rFonts w:cstheme="minorHAnsi"/>
          <w:sz w:val="20"/>
          <w:szCs w:val="20"/>
          <w:lang w:val="en-US"/>
        </w:rPr>
        <w:t>rot a.</w:t>
      </w:r>
    </w:p>
    <w:p w:rsidR="00C35798" w:rsidRPr="00D82B8F" w:rsidRDefault="00C35798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Инвариантная форма формулы Стокса.</w:t>
      </w:r>
    </w:p>
    <w:p w:rsidR="00C35798" w:rsidRPr="00D82B8F" w:rsidRDefault="00B166F7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Инвариантная форма записи формулы Остроградского.</w:t>
      </w:r>
    </w:p>
    <w:p w:rsidR="00B166F7" w:rsidRPr="00D82B8F" w:rsidRDefault="00B166F7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>Условие потенциальности векторного поля.</w:t>
      </w:r>
    </w:p>
    <w:p w:rsidR="00B166F7" w:rsidRPr="00D82B8F" w:rsidRDefault="00B166F7" w:rsidP="003444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rPr>
          <w:rFonts w:cstheme="minorHAnsi"/>
          <w:sz w:val="20"/>
          <w:szCs w:val="20"/>
        </w:rPr>
      </w:pPr>
      <w:r w:rsidRPr="00D82B8F">
        <w:rPr>
          <w:rFonts w:cstheme="minorHAnsi"/>
          <w:sz w:val="20"/>
          <w:szCs w:val="20"/>
        </w:rPr>
        <w:t xml:space="preserve">Формальные действия с оператором </w:t>
      </w:r>
      <m:oMath>
        <m:r>
          <m:rPr>
            <m:sty m:val="p"/>
          </m:rPr>
          <w:rPr>
            <w:rFonts w:ascii="Cambria Math" w:hAnsi="Cambria Math" w:cstheme="minorHAnsi"/>
            <w:sz w:val="20"/>
            <w:szCs w:val="20"/>
          </w:rPr>
          <m:t>∇</m:t>
        </m:r>
      </m:oMath>
      <w:r w:rsidRPr="00D82B8F">
        <w:rPr>
          <w:rFonts w:cstheme="minorHAnsi"/>
          <w:sz w:val="20"/>
          <w:szCs w:val="20"/>
        </w:rPr>
        <w:t>.</w:t>
      </w:r>
    </w:p>
    <w:sectPr w:rsidR="00B166F7" w:rsidRPr="00D82B8F" w:rsidSect="00BB283B">
      <w:type w:val="continuous"/>
      <w:pgSz w:w="11907" w:h="16839" w:code="9"/>
      <w:pgMar w:top="568" w:right="5214" w:bottom="567" w:left="426" w:header="720" w:footer="720" w:gutter="0"/>
      <w:cols w:num="2" w:space="0" w:equalWidth="0">
        <w:col w:w="5244" w:space="212"/>
        <w:col w:w="5742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4pt;height:11.4pt" o:bullet="t">
        <v:imagedata r:id="rId1" o:title="mso1BA3"/>
      </v:shape>
    </w:pict>
  </w:numPicBullet>
  <w:abstractNum w:abstractNumId="0">
    <w:nsid w:val="1F5C496B"/>
    <w:multiLevelType w:val="hybridMultilevel"/>
    <w:tmpl w:val="BDF4EE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8D2320E"/>
    <w:multiLevelType w:val="hybridMultilevel"/>
    <w:tmpl w:val="0DFCC4D2"/>
    <w:lvl w:ilvl="0" w:tplc="E7762ED6">
      <w:start w:val="60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6D76"/>
    <w:rsid w:val="00001885"/>
    <w:rsid w:val="00013D8D"/>
    <w:rsid w:val="00032D21"/>
    <w:rsid w:val="00041601"/>
    <w:rsid w:val="000E1D3A"/>
    <w:rsid w:val="000F3789"/>
    <w:rsid w:val="00115A77"/>
    <w:rsid w:val="00116CB8"/>
    <w:rsid w:val="00197064"/>
    <w:rsid w:val="001B019A"/>
    <w:rsid w:val="001D2418"/>
    <w:rsid w:val="00213A7B"/>
    <w:rsid w:val="002467A5"/>
    <w:rsid w:val="00250931"/>
    <w:rsid w:val="0029134E"/>
    <w:rsid w:val="002D74AA"/>
    <w:rsid w:val="002E3CF3"/>
    <w:rsid w:val="002F1827"/>
    <w:rsid w:val="00312190"/>
    <w:rsid w:val="00317846"/>
    <w:rsid w:val="00344453"/>
    <w:rsid w:val="003777AE"/>
    <w:rsid w:val="003B1C31"/>
    <w:rsid w:val="00452F65"/>
    <w:rsid w:val="004A5B66"/>
    <w:rsid w:val="004E2757"/>
    <w:rsid w:val="004E7E50"/>
    <w:rsid w:val="00524793"/>
    <w:rsid w:val="005578DC"/>
    <w:rsid w:val="00573A65"/>
    <w:rsid w:val="00592D07"/>
    <w:rsid w:val="00643FDD"/>
    <w:rsid w:val="006C6D76"/>
    <w:rsid w:val="0077142D"/>
    <w:rsid w:val="00774827"/>
    <w:rsid w:val="00784640"/>
    <w:rsid w:val="007B6B3F"/>
    <w:rsid w:val="00812813"/>
    <w:rsid w:val="00825AF7"/>
    <w:rsid w:val="008548DA"/>
    <w:rsid w:val="008C21F8"/>
    <w:rsid w:val="009447DE"/>
    <w:rsid w:val="009A75D9"/>
    <w:rsid w:val="009F57EC"/>
    <w:rsid w:val="00AF2E38"/>
    <w:rsid w:val="00B166F7"/>
    <w:rsid w:val="00BB283B"/>
    <w:rsid w:val="00BE36E6"/>
    <w:rsid w:val="00C35798"/>
    <w:rsid w:val="00C96DC5"/>
    <w:rsid w:val="00D0683B"/>
    <w:rsid w:val="00D176F5"/>
    <w:rsid w:val="00D767D9"/>
    <w:rsid w:val="00D80F7A"/>
    <w:rsid w:val="00D82B8F"/>
    <w:rsid w:val="00E35CC5"/>
    <w:rsid w:val="00EB3F41"/>
    <w:rsid w:val="00EE0332"/>
    <w:rsid w:val="00F62B0C"/>
    <w:rsid w:val="00FA7618"/>
    <w:rsid w:val="00FE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D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2D2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3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F99E6-E227-40AA-B91A-0AEFBA44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avasilenko</dc:creator>
  <cp:lastModifiedBy>avasilenko</cp:lastModifiedBy>
  <cp:revision>30</cp:revision>
  <dcterms:created xsi:type="dcterms:W3CDTF">2012-05-05T18:14:00Z</dcterms:created>
  <dcterms:modified xsi:type="dcterms:W3CDTF">2012-09-13T18:57:00Z</dcterms:modified>
</cp:coreProperties>
</file>